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29th January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</w:p>
          <w:p w:rsidR="00204B20" w:rsidRP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204B20" w:rsidRP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Max</w:t>
            </w:r>
          </w:p>
          <w:p w:rsid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204B20" w:rsidRP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</w:p>
          <w:p w:rsidR="00204B20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204B20" w:rsidRPr="00CE70C3" w:rsidRDefault="00204B2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Adam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204B20" w:rsidP="00204B2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Finishing Vegetarian Day letter</w:t>
            </w:r>
          </w:p>
          <w:p w:rsidR="00204B20" w:rsidRDefault="00204B20" w:rsidP="00204B2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Discussing prep. Work and theme for RED: </w:t>
            </w:r>
            <w:r w:rsidRPr="00204B20">
              <w:rPr>
                <w:rFonts w:ascii="Bookman Old Style" w:hAnsi="Bookman Old Style"/>
                <w:b/>
                <w:color w:val="4F6228" w:themeColor="accent3" w:themeShade="80"/>
                <w:lang w:val="en-GB"/>
              </w:rPr>
              <w:t>Thursday 21</w:t>
            </w:r>
            <w:r w:rsidRPr="00204B20">
              <w:rPr>
                <w:rFonts w:ascii="Bookman Old Style" w:hAnsi="Bookman Old Style"/>
                <w:b/>
                <w:color w:val="4F6228" w:themeColor="accent3" w:themeShade="80"/>
                <w:vertAlign w:val="superscript"/>
                <w:lang w:val="en-GB"/>
              </w:rPr>
              <w:t>st</w:t>
            </w:r>
            <w:r w:rsidRPr="00204B20">
              <w:rPr>
                <w:rFonts w:ascii="Bookman Old Style" w:hAnsi="Bookman Old Style"/>
                <w:b/>
                <w:color w:val="4F6228" w:themeColor="accent3" w:themeShade="80"/>
                <w:lang w:val="en-GB"/>
              </w:rPr>
              <w:t xml:space="preserve"> of February</w:t>
            </w:r>
          </w:p>
          <w:p w:rsidR="00204B20" w:rsidRPr="00204B20" w:rsidRDefault="00204B20" w:rsidP="00204B20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204B20" w:rsidRDefault="00204B20" w:rsidP="00204B2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Collecting resources:</w:t>
            </w:r>
          </w:p>
          <w:p w:rsidR="00204B20" w:rsidRDefault="00204B20" w:rsidP="00204B20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Sampling methods</w:t>
            </w:r>
            <w:r w:rsidR="00E64224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- MAX</w:t>
            </w:r>
          </w:p>
          <w:p w:rsidR="00204B20" w:rsidRDefault="00204B20" w:rsidP="00204B20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Biesbosch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  <w:r w:rsidR="00E64224">
              <w:rPr>
                <w:rFonts w:ascii="Bookman Old Style" w:hAnsi="Bookman Old Style"/>
                <w:color w:val="4F6228" w:themeColor="accent3" w:themeShade="80"/>
                <w:lang w:val="en-GB"/>
              </w:rPr>
              <w:t>- AIDAN (presentation)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</w:p>
          <w:p w:rsidR="00204B20" w:rsidRDefault="00204B20" w:rsidP="00204B20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Biodiversity</w:t>
            </w:r>
            <w:r w:rsidR="00E64224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- REDOUAN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98694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5</w:t>
            </w:r>
            <w:r w:rsidRPr="0098694D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of February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058"/>
    <w:multiLevelType w:val="hybridMultilevel"/>
    <w:tmpl w:val="0EC27174"/>
    <w:lvl w:ilvl="0" w:tplc="5BFAE768">
      <w:start w:val="29"/>
      <w:numFmt w:val="bullet"/>
      <w:lvlText w:val="-"/>
      <w:lvlJc w:val="left"/>
      <w:pPr>
        <w:ind w:left="4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204B20"/>
    <w:rsid w:val="00224CFF"/>
    <w:rsid w:val="002C655F"/>
    <w:rsid w:val="00612B77"/>
    <w:rsid w:val="0062517D"/>
    <w:rsid w:val="00675C48"/>
    <w:rsid w:val="0098694D"/>
    <w:rsid w:val="00AB7EAE"/>
    <w:rsid w:val="00CE70C3"/>
    <w:rsid w:val="00E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3</cp:revision>
  <dcterms:created xsi:type="dcterms:W3CDTF">2013-01-29T09:31:00Z</dcterms:created>
  <dcterms:modified xsi:type="dcterms:W3CDTF">2013-01-29T10:10:00Z</dcterms:modified>
</cp:coreProperties>
</file>